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00F" w:rsidRPr="0029100F" w:rsidRDefault="0029100F" w:rsidP="0029100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5.05pt;margin-top:-100.75pt;width:594.75pt;height:843.55pt;z-index:-251657216;mso-position-horizontal-relative:text;mso-position-vertical-relative:text;mso-width-relative:page;mso-height-relative:page">
            <v:imagedata r:id="rId5" o:title="5"/>
          </v:shape>
        </w:pict>
      </w:r>
      <w:r w:rsidRPr="0029100F">
        <w:rPr>
          <w:rFonts w:ascii="Times New Roman" w:hAnsi="Times New Roman" w:cs="Times New Roman"/>
          <w:b/>
          <w:sz w:val="36"/>
          <w:szCs w:val="36"/>
        </w:rPr>
        <w:t>Аппликация помогает ребёнку развиваться</w:t>
      </w:r>
    </w:p>
    <w:p w:rsidR="0029100F" w:rsidRPr="0029100F" w:rsidRDefault="0029100F" w:rsidP="002910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00F" w:rsidRDefault="0029100F" w:rsidP="0029100F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9100F" w:rsidRPr="0029100F" w:rsidRDefault="0029100F" w:rsidP="0029100F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>Ваш ребёнок подрос. Ему уже больше двух лет. Вы видите, как он изменился, повзрослел, поумнел. И Вы, несомненно, рады этому. Ведь в этом немало Вашей заслуги! Вы часто гуляете с ним, общаетесь, играете. У Вашего малыша, наверно, есть любимые игрушки: плюшевые медвежата, зайцы, заводные машины, красивые куклы. Но иногда Вы замечаете, что игрушки не увлекают ребёнка.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>Мало того, он становится раздражительным, начинает капризничать, не подчиняется Вам. Причин такого поведения может быть несколько. Но одна из них - это то, что ребёнок этого возраста отличается исключительной познавательной активностью. И он уже не может в силу особенностей возраста ограничиваться игрушками, предметами, действиями с ними. Ему, как воздух, необходима другая деятельность.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>Какая? Продолжительные исследования учёных последних лет доказывают, что дети первых лет жизни способны к раннему обучению. И это объясняется тем, что у этих детей в коре головного мозга много так называемого незанятого поля, поэтому путём специально направленных воздействий можно достигнуть очень высокого результата и более раннего формирования тех или иных функций мозга. В первую очередь рекомендуется развитие таких способностей, как воспроизведение, умение смотреть, сравнивать, различать, сопоставлять. Игры и упражнения с готовыми плоскими и сюжетными формами помогут справиться с этой задачей. Речь идёт об обыкновенных силуэтных изображениях предметов, которые используются в аппликации. Как Вы понимаете, надо начинать с самого простого.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 xml:space="preserve">Рекомендуем Вам взять в руки цветной картон или бумагу, ножницы. </w:t>
      </w:r>
      <w:proofErr w:type="gramStart"/>
      <w:r w:rsidRPr="0029100F">
        <w:rPr>
          <w:rFonts w:ascii="Times New Roman" w:hAnsi="Times New Roman" w:cs="Times New Roman"/>
          <w:sz w:val="28"/>
          <w:szCs w:val="28"/>
        </w:rPr>
        <w:t>Вырежьте различные формы и изображения: круги, овалы, листья разной формы, яблоки, груши, машины, зверей.</w:t>
      </w:r>
      <w:proofErr w:type="gramEnd"/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>Как только материал готов, можно приступать к занятиям.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-1104900</wp:posOffset>
            </wp:positionH>
            <wp:positionV relativeFrom="paragraph">
              <wp:posOffset>-1266825</wp:posOffset>
            </wp:positionV>
            <wp:extent cx="7553325" cy="10713085"/>
            <wp:effectExtent l="0" t="0" r="9525" b="0"/>
            <wp:wrapNone/>
            <wp:docPr id="1" name="Рисунок 1" descr="C:\Users\User\AppData\Local\Microsoft\Windows\INetCache\Content.Word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00F">
        <w:rPr>
          <w:rFonts w:ascii="Times New Roman" w:hAnsi="Times New Roman" w:cs="Times New Roman"/>
          <w:sz w:val="28"/>
          <w:szCs w:val="28"/>
        </w:rPr>
        <w:t>Но для начала предложите ребёнку размять ладошки, пальчики. Здесь Вам могут помочь следующие игры.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>"Весёлые брызги" - встряхивание и расслабление кистей рук в различном ритме, имитирующие разбрызгивание капель воды.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>"Пальчики стучат" - выстукивание пальчиками одновременно всеми или поочерёдно по любой твёрдой поверхности.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>"Узнай предмет" - ребёнку предлагается с помощью пальцев рук "угадать" предметы, игрушки с ярко выраженными деталями.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>"Пальчики здороваются" - кончик большого пальца правой руки поочерёдно касается кончиков указательного, среднего, безымянного, мизинца.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>"Торопливый жучок" - пальцы рук быстро передвигаются по поверхности стола.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29100F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gramEnd"/>
      <w:r w:rsidRPr="0029100F">
        <w:rPr>
          <w:rFonts w:ascii="Times New Roman" w:hAnsi="Times New Roman" w:cs="Times New Roman"/>
          <w:sz w:val="28"/>
          <w:szCs w:val="28"/>
        </w:rPr>
        <w:t>" - текст известного детского стишка сопровождается движениями пальцев рук. Данные упражнения развивают мелкую мускулатуру пальцев рук, создают хорошее настроение.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>Далее предложите ребёнку поиграть с "Волшебными картинками". Но непременное условие - Вы и Ваш ребёнок должны быть в хорошем настроении.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>Далее мы предлагаем Вашему вниманию несколько вариантов игр в "Волшебные картинки".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>"Помоги яблоку найти свою половинку". Игра научит ребёнка собирать целое из частей, присоединять части друг к другу, поможет стать более целеустремлённым, настойчивым. Материал: вырезанные из разноцветного картона и разрезанные на две половинки силуэты яблок, отличающиеся друг от друга конфигурацией, величиной, цветом. Все части Вы перемешиваете, а ребёнку предлагаете составить из половинок целые яблоки. Как только ребёнок научится достигать положительного результата, можно сменить материал. Это могут быть плоскостные изображения домиков, варежек, листиков и т. д.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 xml:space="preserve">"Воздушные шары на ниточках". Игра научит присоединять части друг к другу, повысит точность движений руки. Материал: </w:t>
      </w:r>
      <w:r w:rsidRPr="0029100F">
        <w:rPr>
          <w:rFonts w:ascii="Times New Roman" w:hAnsi="Times New Roman" w:cs="Times New Roman"/>
          <w:sz w:val="28"/>
          <w:szCs w:val="28"/>
        </w:rPr>
        <w:lastRenderedPageBreak/>
        <w:t xml:space="preserve">вырезанные из картона разноцветные шары овальной и круглой формы жёлтого, зелёного, красного, синего цветов разных размеров; карточки с наклеенными ниточками соответствующих цветов. Ребёнку предлагается "привязать" шары к ниточкам - сначала приложить друг к другу, а потом с Вашей помощью приклеить. Позже можно "привязывать" верёвочки к машинам, </w:t>
      </w:r>
      <w:proofErr w:type="spellStart"/>
      <w:r w:rsidRPr="0029100F">
        <w:rPr>
          <w:rFonts w:ascii="Times New Roman" w:hAnsi="Times New Roman" w:cs="Times New Roman"/>
          <w:sz w:val="28"/>
          <w:szCs w:val="28"/>
        </w:rPr>
        <w:t>резиночки</w:t>
      </w:r>
      <w:proofErr w:type="spellEnd"/>
      <w:r w:rsidRPr="0029100F">
        <w:rPr>
          <w:rFonts w:ascii="Times New Roman" w:hAnsi="Times New Roman" w:cs="Times New Roman"/>
          <w:sz w:val="28"/>
          <w:szCs w:val="28"/>
        </w:rPr>
        <w:t xml:space="preserve"> к варежкам и т. д.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C1FE38A" wp14:editId="3E68EAF8">
            <wp:simplePos x="0" y="0"/>
            <wp:positionH relativeFrom="column">
              <wp:posOffset>-1085850</wp:posOffset>
            </wp:positionH>
            <wp:positionV relativeFrom="paragraph">
              <wp:posOffset>-2912745</wp:posOffset>
            </wp:positionV>
            <wp:extent cx="7553325" cy="10713085"/>
            <wp:effectExtent l="0" t="0" r="9525" b="0"/>
            <wp:wrapNone/>
            <wp:docPr id="2" name="Рисунок 2" descr="C:\Users\User\AppData\Local\Microsoft\Windows\INetCache\Content.Word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9100F">
        <w:rPr>
          <w:rFonts w:ascii="Times New Roman" w:hAnsi="Times New Roman" w:cs="Times New Roman"/>
          <w:sz w:val="28"/>
          <w:szCs w:val="28"/>
        </w:rPr>
        <w:t xml:space="preserve">Попутно с этими играми или позже можно учить ребёнка выполнять упражнения, с ориентировкой </w:t>
      </w:r>
      <w:proofErr w:type="gramStart"/>
      <w:r w:rsidRPr="0029100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9100F">
        <w:rPr>
          <w:rFonts w:ascii="Times New Roman" w:hAnsi="Times New Roman" w:cs="Times New Roman"/>
          <w:sz w:val="28"/>
          <w:szCs w:val="28"/>
        </w:rPr>
        <w:t xml:space="preserve"> натру, иначе говоря, работать с образцом. "Волшебные картинки" нам в этом помогут.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 xml:space="preserve">"Найди сестрёнку".  Игра способствует развитию зрительного восприятия, а также умению анализировать заданный образец. Воспитывает внимание и произвольность действий. Материал: несколько плоскостных изображений пирамидок разной формы и конфигурации. Каждая пирамидка в двух экземплярах. Перед ребёнком выставляется пирамидка. На столе лежат остальные, в том числе двойник образца. Ребёнку предлагается найти </w:t>
      </w:r>
      <w:proofErr w:type="gramStart"/>
      <w:r w:rsidRPr="0029100F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Pr="0029100F">
        <w:rPr>
          <w:rFonts w:ascii="Times New Roman" w:hAnsi="Times New Roman" w:cs="Times New Roman"/>
          <w:sz w:val="28"/>
          <w:szCs w:val="28"/>
        </w:rPr>
        <w:t xml:space="preserve"> же, как "сестрёнка". Таким же образом можно искать коврики, машинки, неваляшки, домики и т. д.</w:t>
      </w:r>
    </w:p>
    <w:p w:rsidR="0029100F" w:rsidRPr="0029100F" w:rsidRDefault="0029100F" w:rsidP="002910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 xml:space="preserve">Как видите, это, в общем-то, несложные упражнения. И ребёнок в состоянии с ними справиться если не сейчас, то немного позже. И не при вашем участии, а как-нибудь совершенно независимо от Вас. Ведь есть же фабричные игры "Собери картинку" или "Волшебные кубики". Но помните, чем раньше Вы начнёте играть с ребёнком с готовыми формами, тем больше шансов у ребёнка стать целеустремлённым, тем быстрее ребёнок сможет научиться осознавать свои действия, тем быстрее у него повысится произвольность и </w:t>
      </w:r>
      <w:proofErr w:type="spellStart"/>
      <w:r w:rsidRPr="0029100F">
        <w:rPr>
          <w:rFonts w:ascii="Times New Roman" w:hAnsi="Times New Roman" w:cs="Times New Roman"/>
          <w:sz w:val="28"/>
          <w:szCs w:val="28"/>
        </w:rPr>
        <w:t>координированность</w:t>
      </w:r>
      <w:proofErr w:type="spellEnd"/>
      <w:r w:rsidRPr="0029100F">
        <w:rPr>
          <w:rFonts w:ascii="Times New Roman" w:hAnsi="Times New Roman" w:cs="Times New Roman"/>
          <w:sz w:val="28"/>
          <w:szCs w:val="28"/>
        </w:rPr>
        <w:t xml:space="preserve"> движений руки, разовьётся мелкая мускулатура пальцев.</w:t>
      </w:r>
    </w:p>
    <w:p w:rsidR="0029100F" w:rsidRDefault="0029100F" w:rsidP="0029100F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9100F">
        <w:rPr>
          <w:rFonts w:ascii="Times New Roman" w:hAnsi="Times New Roman" w:cs="Times New Roman"/>
          <w:sz w:val="28"/>
          <w:szCs w:val="28"/>
        </w:rPr>
        <w:t>Успехов Вам и Вашему малышу!</w:t>
      </w:r>
    </w:p>
    <w:p w:rsidR="0029100F" w:rsidRPr="0029100F" w:rsidRDefault="0029100F" w:rsidP="0029100F">
      <w:pPr>
        <w:spacing w:after="0"/>
        <w:ind w:firstLine="851"/>
        <w:jc w:val="right"/>
        <w:rPr>
          <w:rFonts w:ascii="Times New Roman" w:hAnsi="Times New Roman" w:cs="Times New Roman"/>
          <w:sz w:val="20"/>
          <w:szCs w:val="20"/>
        </w:rPr>
      </w:pPr>
    </w:p>
    <w:p w:rsidR="0029100F" w:rsidRDefault="0029100F" w:rsidP="0029100F">
      <w:pPr>
        <w:spacing w:after="0"/>
        <w:ind w:firstLine="851"/>
        <w:jc w:val="right"/>
        <w:rPr>
          <w:rFonts w:ascii="Times New Roman" w:hAnsi="Times New Roman" w:cs="Times New Roman"/>
          <w:sz w:val="20"/>
          <w:szCs w:val="20"/>
        </w:rPr>
      </w:pPr>
    </w:p>
    <w:p w:rsidR="00C1777D" w:rsidRPr="0029100F" w:rsidRDefault="0029100F" w:rsidP="0029100F">
      <w:pPr>
        <w:spacing w:after="0"/>
        <w:ind w:firstLine="851"/>
        <w:jc w:val="right"/>
        <w:rPr>
          <w:rFonts w:ascii="Times New Roman" w:hAnsi="Times New Roman" w:cs="Times New Roman"/>
          <w:sz w:val="20"/>
          <w:szCs w:val="20"/>
        </w:rPr>
      </w:pPr>
      <w:r w:rsidRPr="0029100F">
        <w:rPr>
          <w:rFonts w:ascii="Times New Roman" w:hAnsi="Times New Roman" w:cs="Times New Roman"/>
          <w:sz w:val="20"/>
          <w:szCs w:val="20"/>
        </w:rPr>
        <w:t xml:space="preserve">Источник: </w:t>
      </w:r>
      <w:r w:rsidRPr="0029100F">
        <w:rPr>
          <w:rFonts w:ascii="Times New Roman" w:hAnsi="Times New Roman" w:cs="Times New Roman"/>
          <w:sz w:val="20"/>
          <w:szCs w:val="20"/>
        </w:rPr>
        <w:t>http://mbdou59.ucoz.ru/publ/konsultacii/khudozhestvenno_ehsteticheskoe_razvitie/applikacija_pomogaet_</w:t>
      </w:r>
      <w:r>
        <w:rPr>
          <w:rFonts w:ascii="Times New Roman" w:hAnsi="Times New Roman" w:cs="Times New Roman"/>
          <w:sz w:val="20"/>
          <w:szCs w:val="20"/>
        </w:rPr>
        <w:t>rebjonku_razvivatsja/17-1-0-459</w:t>
      </w:r>
    </w:p>
    <w:sectPr w:rsidR="00C1777D" w:rsidRPr="0029100F" w:rsidSect="0029100F">
      <w:pgSz w:w="11906" w:h="16838"/>
      <w:pgMar w:top="1985" w:right="170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5C3"/>
    <w:rsid w:val="00110312"/>
    <w:rsid w:val="0029100F"/>
    <w:rsid w:val="00742ADD"/>
    <w:rsid w:val="00D0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797</Words>
  <Characters>4548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2016-02-18T20:53:00Z</dcterms:created>
  <dcterms:modified xsi:type="dcterms:W3CDTF">2016-02-18T20:59:00Z</dcterms:modified>
</cp:coreProperties>
</file>