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52" w:rsidRDefault="00F56852" w:rsidP="00F56852">
      <w:pPr>
        <w:spacing w:after="0" w:line="270" w:lineRule="atLeast"/>
        <w:jc w:val="center"/>
        <w:rPr>
          <w:rFonts w:ascii="Arial" w:eastAsia="Times New Roman" w:hAnsi="Arial" w:cs="Arial"/>
          <w:b/>
          <w:i/>
          <w:i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i/>
          <w:i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079B07B" wp14:editId="177446C3">
            <wp:simplePos x="0" y="0"/>
            <wp:positionH relativeFrom="margin">
              <wp:posOffset>-767715</wp:posOffset>
            </wp:positionH>
            <wp:positionV relativeFrom="margin">
              <wp:posOffset>-571500</wp:posOffset>
            </wp:positionV>
            <wp:extent cx="7315200" cy="104089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0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852" w:rsidRPr="00F56852" w:rsidRDefault="00F56852" w:rsidP="00F56852">
      <w:pPr>
        <w:spacing w:after="0" w:line="270" w:lineRule="atLeast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56852">
        <w:rPr>
          <w:rFonts w:ascii="Arial" w:eastAsia="Times New Roman" w:hAnsi="Arial" w:cs="Arial"/>
          <w:b/>
          <w:i/>
          <w:iCs/>
          <w:sz w:val="32"/>
          <w:szCs w:val="32"/>
          <w:lang w:eastAsia="ru-RU"/>
        </w:rPr>
        <w:t>Социально-функциональная природа музыки:</w:t>
      </w:r>
    </w:p>
    <w:p w:rsidR="00F56852" w:rsidRPr="00F56852" w:rsidRDefault="00F56852" w:rsidP="00F56852">
      <w:pPr>
        <w:spacing w:after="0" w:line="270" w:lineRule="atLeast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56852">
        <w:rPr>
          <w:rFonts w:ascii="Arial" w:eastAsia="Times New Roman" w:hAnsi="Arial" w:cs="Arial"/>
          <w:b/>
          <w:i/>
          <w:iCs/>
          <w:sz w:val="32"/>
          <w:szCs w:val="32"/>
          <w:lang w:eastAsia="ru-RU"/>
        </w:rPr>
        <w:t>эстетическое и воспитательное влияние на человека</w:t>
      </w: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P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F56852">
        <w:rPr>
          <w:rFonts w:ascii="Arial" w:eastAsia="Times New Roman" w:hAnsi="Arial" w:cs="Arial"/>
          <w:sz w:val="28"/>
          <w:szCs w:val="28"/>
          <w:lang w:eastAsia="ru-RU"/>
        </w:rPr>
        <w:t>оциализирующие функции воздействия музыки на личность разнообразны. Так же как и в обществе, она может для отдельного человека служить средством познания, коммуникации, воспитания определенных эмоций, чувств и т.д. История не знает цивилизаций или отдельных личностей, которые обходились бы без музыки. Мир, в котором существует человек, наполнен музыкой, и она объективно необходима человеку, так как с ее помощью происходит удовлетворение целого ряда социальных потребностей личности.</w:t>
      </w: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P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Если в эстетической теории до сих пор не решен последовательно вопрос о содержании и количестве социальных функций искусства в целом, то еще в меньшей степени разработан он в музыкознании. Хотя о роли музыки в воспитании человека писали многие выдающиеся философы, музыканты, начиная с древности, в современных научных исследованиях по данному вопросу нет общепринятой точки зрения. </w:t>
      </w:r>
      <w:proofErr w:type="gram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Известный музыковед А. </w:t>
      </w:r>
      <w:proofErr w:type="spell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Сохор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, понимая под функцией художественного произведения реальный результат всей системы его воздействия на воспринимающего, выделял агитационно-пропагандистскую, просветительскую, развлекательную и </w:t>
      </w:r>
      <w:proofErr w:type="spell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украшательски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-оформительскую функции, воспитывающую, познавательную, бескорыстного наслаждения, эстетическую и др. Среди всех исследуемых воздействий музыки на людей ученый на особое место ставил две </w:t>
      </w:r>
      <w:proofErr w:type="spell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сверхфункции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: воспитательную и эстетическую, сливающиеся в </w:t>
      </w:r>
      <w:proofErr w:type="spell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воспитательно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>-эстетическую.</w:t>
      </w:r>
      <w:proofErr w:type="gram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 В силу безграничных возможностей эмоционального воздействия музыки и предельности познавательных возможностей </w:t>
      </w:r>
      <w:proofErr w:type="spellStart"/>
      <w:proofErr w:type="gram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воспитательно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>-эстетическая</w:t>
      </w:r>
      <w:proofErr w:type="gram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сверхфункция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, по мнению автора, доминирует над другими, так как служит формированию всего духовного мира человека </w:t>
      </w: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P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Теория </w:t>
      </w:r>
      <w:proofErr w:type="spell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полифункциональности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 музыки А. </w:t>
      </w:r>
      <w:proofErr w:type="spell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Сохора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 имела свое позитивное значение на определенном этапе истории музыкально-эстетического знания. Современный уровень изучения музыкальной культуры общества диктует необходимость системного подхода к проблеме.</w:t>
      </w: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Подобные подходы разрабатываются в исследовательских работах В. </w:t>
      </w:r>
      <w:proofErr w:type="spell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Матониса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, Р. </w:t>
      </w:r>
      <w:proofErr w:type="spell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Тельчаровой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, М. Князевой, появившихся в недавнее время. В принципе, ни одна из функций музыки, названных А. </w:t>
      </w:r>
      <w:proofErr w:type="spell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Сохором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, не может быть правильно осмыслена </w:t>
      </w:r>
      <w:proofErr w:type="gram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вне</w:t>
      </w:r>
      <w:proofErr w:type="gram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56852" w:rsidRDefault="00F56852" w:rsidP="00F56852">
      <w:pPr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Pr="00F56852" w:rsidRDefault="00F56852" w:rsidP="00F56852">
      <w:pPr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системной связи, взаимоотношений и взаимообусловленности с другими. Шагом к созданию организованной и динамичной системы функций музыкального искусства может служить выделение главной, </w:t>
      </w:r>
      <w:proofErr w:type="gram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которая</w:t>
      </w:r>
      <w:proofErr w:type="gram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 как бы включает и опосредует все другие функции. Таковой является эстетическая функция. Она фиксирует наличие эстетического отношения человека к музыкальному искусству. Здесь </w:t>
      </w:r>
      <w:proofErr w:type="gram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эстетическое</w:t>
      </w:r>
      <w:proofErr w:type="gram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 выступает как такой тип воздействия музыки на личность и отношения ее к музыке, который детерминирован эстетическим переживанием, потребностью, эстетическим идеалом. Все другие функции музыкального искусства как бы причастны и исходят </w:t>
      </w:r>
      <w:proofErr w:type="gram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от</w:t>
      </w:r>
      <w:proofErr w:type="gram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 эстетической. Эстетическое воздействие снимает в своем содержании остальные функциональные значения музыки (познавательное, оценочное, </w:t>
      </w:r>
      <w:proofErr w:type="spell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катарсическое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, коммуникативное, воспитательное, гедонистическое и др.), которые не срабатывают вне эстетического воздействия на личность. </w:t>
      </w:r>
      <w:proofErr w:type="gram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Например, гуманистическое проявляется в музыке через эстетическое воздействие на человека, а эстетическое не становится таковым вне нравственно-гуманистической оценки музыкального произведения.</w:t>
      </w:r>
      <w:proofErr w:type="gram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 Недостаточная музыкальная воспитанность закрывает доступ к гуманистическим идеалам музыкального искусства. Напротив, игнорирование общечеловеческого содержания музыкального языка приводит к пустому эстетству. </w:t>
      </w:r>
      <w:proofErr w:type="gram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В подобных случаях возможны исключительные ситуации, когда при профессиональной музыкальной культуре ее эстетическая функция не находит продолжения в нравственно-гуманистической, а последняя не становится предпосылкой для освоения глубин прекрасного в музыке.</w:t>
      </w:r>
      <w:proofErr w:type="gram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 В итоге и в искусстве, и в жизни человек теряет идеалы правды и красоты, в искусстве развиваются профессиональные навыки вне ориентации на нравственные идеалы.</w:t>
      </w: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P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iCs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055B2339" wp14:editId="14630538">
            <wp:simplePos x="0" y="0"/>
            <wp:positionH relativeFrom="margin">
              <wp:posOffset>-753745</wp:posOffset>
            </wp:positionH>
            <wp:positionV relativeFrom="margin">
              <wp:posOffset>-546735</wp:posOffset>
            </wp:positionV>
            <wp:extent cx="7315200" cy="104089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0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6852">
        <w:rPr>
          <w:rFonts w:ascii="Arial" w:eastAsia="Times New Roman" w:hAnsi="Arial" w:cs="Arial"/>
          <w:sz w:val="28"/>
          <w:szCs w:val="28"/>
          <w:lang w:eastAsia="ru-RU"/>
        </w:rPr>
        <w:t>Подобно нравственной, все другие функции музыки, ее воздействие на человека актуализируются через эстетический статус произведения, поэтому эстетическая функция и выступает решающей в системе многочисленных других, обеспечивая их связь и единство.</w:t>
      </w: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аким образом, объективно в силу своей художественной и социально-функциональной природы музыка — одно из самых «человеческих» искусств. Ее красота — в искренности человеческого высказывания или интонирования. Заимствуя у человеческой речи сам механизм эмоционального заражения, музыка пробуждает в человеке стремление к красоте, добру, истине. Она может и не влиять непосредственно на деятельность человека, но эмоции, вызванные ею, накапливают нравственную энергию </w:t>
      </w:r>
      <w:proofErr w:type="gram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56852" w:rsidRDefault="00F56852" w:rsidP="00F56852">
      <w:pPr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Default="00F56852" w:rsidP="00F56852">
      <w:pPr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человеке</w:t>
      </w:r>
      <w:proofErr w:type="gram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, побудительные мотивы к предстоящей деятельности (известно, что Л.С. Выготский на этой основе разработал теорию отсроченного воздействия искусства) [14]. Великие композиторы — И.-С. Бах, Л. Бетховен, В.-А. Моцарт, Ф. Шопен, М.И. Глинка, М.П. Мусоргский, П.И. Чайковский, С.С. Прокофьев, Д.Д. Шостакович и </w:t>
      </w:r>
    </w:p>
    <w:p w:rsidR="00F56852" w:rsidRPr="00F56852" w:rsidRDefault="00F56852" w:rsidP="00F56852">
      <w:pPr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>многие другие — в своих лучших произведениях выражали общественное сознание эпохи, в превосходной художественной форме ставили и решали важнейшие вопросы человеческого бытия. В силу многогранной эстетической, гуманистической природы в музыкальном искусстве человечество еще в древности видело уникальный инструмент воздействия на человека, приобщения его к опыту социальных отношений.</w:t>
      </w: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iCs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3F2D5A44" wp14:editId="49ECC9CE">
            <wp:simplePos x="0" y="0"/>
            <wp:positionH relativeFrom="margin">
              <wp:posOffset>-764540</wp:posOffset>
            </wp:positionH>
            <wp:positionV relativeFrom="margin">
              <wp:posOffset>-536575</wp:posOffset>
            </wp:positionV>
            <wp:extent cx="7315200" cy="104089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0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6852">
        <w:rPr>
          <w:rFonts w:ascii="Arial" w:eastAsia="Times New Roman" w:hAnsi="Arial" w:cs="Arial"/>
          <w:sz w:val="28"/>
          <w:szCs w:val="28"/>
          <w:lang w:eastAsia="ru-RU"/>
        </w:rPr>
        <w:t>Музыка способствует развитию эмоциональных и интеллектуальных сторон личности, развитию ее творческих способностей, фантазии, воображения, ориентирует ценностные идеалы, поведение человека, тем самым специфически воспитывает его.</w:t>
      </w:r>
    </w:p>
    <w:p w:rsidR="00F56852" w:rsidRP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>* * *</w:t>
      </w:r>
    </w:p>
    <w:p w:rsidR="00F56852" w:rsidRP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>Главным предметом искусства является человек. Гуманистический потенциал художественной культуры как нельзя более способствует формированию, преобразованию, социализации индивида. Поскольку художественная культура общества выступает в качестве уникальной системы художественных ценностей разных видов искусства, располагающих разнообразным функциональным воздействием на личность, искусство в наибольшей степени служит фактором целостного развития личности. Выражением художественной культуры самого человека на уровне конкретного вида искусства — музыки — является его музыкальная культура. В свою очередь музыкальная культура личности как подсистема по отношению к художественной и эстетической культуре является важнейшим показателем уровня эстетического и художественного развития личности.</w:t>
      </w:r>
    </w:p>
    <w:p w:rsidR="00F56852" w:rsidRP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Мир музыки может стать или не стать достоянием личности. Лишь духовно-практическая музыкальная деятельность личности — исходный пункт и предпосылка для музыкально-эстетического бытия субъекта. Благодаря ей возможно существование музыкальной культуры личности и общества. Музыкальная деятельность, выступающая как предпосылка, процесс и результат музыкального развития, дает ключ к анализу процессов формирования музыкальной культуры человека. Не только музыкальная </w:t>
      </w:r>
    </w:p>
    <w:p w:rsidR="00F56852" w:rsidRDefault="00F56852" w:rsidP="00F56852">
      <w:pPr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Default="00F56852" w:rsidP="00F56852">
      <w:pPr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>деятельность, но и музыкальное сознание обретает форму музыкальной культуры личности. Это два определяющих компонента музыкальной культуры человека. В системе качеств музыкальной культуры личности можно определить следующие показатели:</w:t>
      </w:r>
    </w:p>
    <w:p w:rsidR="00F56852" w:rsidRPr="00F56852" w:rsidRDefault="00F56852" w:rsidP="00F56852">
      <w:pPr>
        <w:spacing w:after="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6852" w:rsidRPr="00F56852" w:rsidRDefault="00F56852" w:rsidP="00F56852">
      <w:pPr>
        <w:spacing w:after="27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>— участие в создании музыкального произведения, музыкально-творческая деятельность во всем многообразии форм музыкального поведения;</w:t>
      </w:r>
    </w:p>
    <w:p w:rsidR="00F56852" w:rsidRPr="00F56852" w:rsidRDefault="00F56852" w:rsidP="00F56852">
      <w:pPr>
        <w:spacing w:after="27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iCs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 wp14:anchorId="323E3FA0" wp14:editId="191BA9C8">
            <wp:simplePos x="0" y="0"/>
            <wp:positionH relativeFrom="margin">
              <wp:posOffset>-753745</wp:posOffset>
            </wp:positionH>
            <wp:positionV relativeFrom="margin">
              <wp:posOffset>-536575</wp:posOffset>
            </wp:positionV>
            <wp:extent cx="7315200" cy="104089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0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Pr="00F56852">
        <w:rPr>
          <w:rFonts w:ascii="Arial" w:eastAsia="Times New Roman" w:hAnsi="Arial" w:cs="Arial"/>
          <w:sz w:val="28"/>
          <w:szCs w:val="28"/>
          <w:lang w:eastAsia="ru-RU"/>
        </w:rPr>
        <w:t>— система музыкальных оценочных представлений, формирующаяся на основе опыта музыкального восприятия и творчества, проявляющаяся в музыкально-эстетических оценках, взглядах, убеждениях;</w:t>
      </w:r>
    </w:p>
    <w:p w:rsidR="00F56852" w:rsidRPr="00F56852" w:rsidRDefault="00F56852" w:rsidP="00F56852">
      <w:pPr>
        <w:spacing w:after="27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>—  объем, качество, системность художественно-эстетических и музыкальных знаний практического и теоретического характера как основа формирования эстетического отношения к явлениям музыкального искусства;</w:t>
      </w:r>
    </w:p>
    <w:p w:rsidR="00F56852" w:rsidRPr="00F56852" w:rsidRDefault="00F56852" w:rsidP="00F56852">
      <w:pPr>
        <w:spacing w:after="27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>—  влияние развитых форм музыкального сознания и деятельности на другие виды материальной и духовной деятельности, степень стимуляции внемузыкальных сфер жизни человека.</w:t>
      </w:r>
    </w:p>
    <w:p w:rsidR="00F56852" w:rsidRPr="00F56852" w:rsidRDefault="00F56852" w:rsidP="00F56852">
      <w:pPr>
        <w:spacing w:after="270" w:line="270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Важнейшим результатом приобщения к музыкальным ценностям является </w:t>
      </w:r>
      <w:proofErr w:type="spellStart"/>
      <w:r w:rsidRPr="00F56852">
        <w:rPr>
          <w:rFonts w:ascii="Arial" w:eastAsia="Times New Roman" w:hAnsi="Arial" w:cs="Arial"/>
          <w:sz w:val="28"/>
          <w:szCs w:val="28"/>
          <w:lang w:eastAsia="ru-RU"/>
        </w:rPr>
        <w:t>сформированность</w:t>
      </w:r>
      <w:proofErr w:type="spellEnd"/>
      <w:r w:rsidRPr="00F56852">
        <w:rPr>
          <w:rFonts w:ascii="Arial" w:eastAsia="Times New Roman" w:hAnsi="Arial" w:cs="Arial"/>
          <w:sz w:val="28"/>
          <w:szCs w:val="28"/>
          <w:lang w:eastAsia="ru-RU"/>
        </w:rPr>
        <w:t xml:space="preserve"> музыкально-эстетических вкусов и идеалов личности, которые предстают показателем уровня ее музыкального развития. Отсюда как предмет особой заботы в формировании музыкальной культуры личности предстает развитие личностных оценочных представлений. Таким образом, участие в музыкальном творчестве через различные формы музыкальной деятельности, развитие нравственно-эстетических сторон личности под влиянием ее музыкально-культурного потенциала, высокий уровень знаний и оценочных представлений в музыке — все это ведущие признаки, определяющие качества музыкальной культуры человека, его уровень музыкально-культурного развития.</w:t>
      </w:r>
    </w:p>
    <w:p w:rsidR="00F56852" w:rsidRDefault="00F56852" w:rsidP="00F56852">
      <w:pPr>
        <w:ind w:firstLine="567"/>
        <w:rPr>
          <w:rFonts w:ascii="Calibri" w:eastAsia="Calibri" w:hAnsi="Calibri" w:cs="Times New Roman"/>
          <w:sz w:val="28"/>
          <w:szCs w:val="28"/>
        </w:rPr>
      </w:pPr>
    </w:p>
    <w:p w:rsidR="00F56852" w:rsidRPr="00F56852" w:rsidRDefault="00F56852" w:rsidP="00F56852">
      <w:pPr>
        <w:ind w:firstLine="567"/>
        <w:jc w:val="right"/>
        <w:rPr>
          <w:rFonts w:ascii="Calibri" w:eastAsia="Calibri" w:hAnsi="Calibri" w:cs="Times New Roman"/>
          <w:sz w:val="18"/>
          <w:szCs w:val="18"/>
        </w:rPr>
      </w:pPr>
      <w:hyperlink r:id="rId6" w:history="1">
        <w:r w:rsidRPr="00F56852">
          <w:rPr>
            <w:rFonts w:ascii="Calibri" w:eastAsia="Calibri" w:hAnsi="Calibri" w:cs="Times New Roman"/>
            <w:sz w:val="18"/>
            <w:szCs w:val="18"/>
            <w:u w:val="single"/>
          </w:rPr>
          <w:t>http://muzruk.net/2011/11/muzykalno-esteticheskoe-vospitanie-lichnosti-konsultaciya-dlya-vospitatelej/</w:t>
        </w:r>
      </w:hyperlink>
    </w:p>
    <w:p w:rsidR="00C1777D" w:rsidRDefault="00F56852" w:rsidP="00F56852">
      <w:pPr>
        <w:ind w:firstLine="567"/>
      </w:pPr>
    </w:p>
    <w:sectPr w:rsidR="00C1777D" w:rsidSect="00F56852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15"/>
    <w:rsid w:val="00110312"/>
    <w:rsid w:val="00742ADD"/>
    <w:rsid w:val="00F33015"/>
    <w:rsid w:val="00F5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uzruk.net/2011/11/muzykalno-esteticheskoe-vospitanie-lichnosti-konsultaciya-dlya-vospitatelej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1301</Words>
  <Characters>7418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2016-04-19T18:36:00Z</dcterms:created>
  <dcterms:modified xsi:type="dcterms:W3CDTF">2016-04-19T18:46:00Z</dcterms:modified>
</cp:coreProperties>
</file>